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5" w:rsidRPr="000F53C5" w:rsidRDefault="000F53C5" w:rsidP="000F53C5">
      <w:pPr>
        <w:pStyle w:val="Default"/>
        <w:jc w:val="right"/>
      </w:pPr>
      <w:r w:rsidRPr="000F53C5">
        <w:t xml:space="preserve">Приложение № 4 </w:t>
      </w:r>
    </w:p>
    <w:p w:rsidR="000F53C5" w:rsidRPr="000F53C5" w:rsidRDefault="000F53C5" w:rsidP="000F53C5">
      <w:pPr>
        <w:pStyle w:val="Default"/>
        <w:jc w:val="right"/>
      </w:pPr>
      <w:r w:rsidRPr="000F53C5">
        <w:t xml:space="preserve">к приказу </w:t>
      </w:r>
      <w:proofErr w:type="spellStart"/>
      <w:r w:rsidRPr="000F53C5">
        <w:t>Минобрнауки</w:t>
      </w:r>
      <w:proofErr w:type="spellEnd"/>
      <w:r w:rsidRPr="000F53C5">
        <w:t xml:space="preserve"> России </w:t>
      </w:r>
    </w:p>
    <w:p w:rsidR="000F53C5" w:rsidRPr="000F53C5" w:rsidRDefault="000F53C5" w:rsidP="000F53C5">
      <w:pPr>
        <w:pStyle w:val="Default"/>
        <w:jc w:val="right"/>
      </w:pPr>
      <w:r w:rsidRPr="000F53C5">
        <w:t>от «___»_________ 2013 г. № __</w:t>
      </w:r>
    </w:p>
    <w:p w:rsidR="000F53C5" w:rsidRPr="000F53C5" w:rsidRDefault="000F53C5" w:rsidP="000F53C5">
      <w:pPr>
        <w:pStyle w:val="Default"/>
        <w:jc w:val="center"/>
      </w:pPr>
    </w:p>
    <w:p w:rsidR="000F53C5" w:rsidRPr="000F53C5" w:rsidRDefault="000F53C5" w:rsidP="000F53C5">
      <w:pPr>
        <w:pStyle w:val="Default"/>
        <w:jc w:val="center"/>
        <w:rPr>
          <w:sz w:val="28"/>
          <w:szCs w:val="28"/>
        </w:rPr>
      </w:pPr>
      <w:r w:rsidRPr="000F53C5">
        <w:rPr>
          <w:sz w:val="28"/>
          <w:szCs w:val="28"/>
        </w:rPr>
        <w:t>Показатели</w:t>
      </w:r>
    </w:p>
    <w:p w:rsidR="000F53C5" w:rsidRPr="000F53C5" w:rsidRDefault="000F53C5" w:rsidP="000F53C5">
      <w:pPr>
        <w:pStyle w:val="Default"/>
        <w:jc w:val="center"/>
        <w:rPr>
          <w:sz w:val="28"/>
          <w:szCs w:val="28"/>
        </w:rPr>
      </w:pPr>
      <w:r w:rsidRPr="000F53C5">
        <w:rPr>
          <w:sz w:val="28"/>
          <w:szCs w:val="28"/>
        </w:rPr>
        <w:t xml:space="preserve">деятельности </w:t>
      </w:r>
      <w:r w:rsidR="001C58AD">
        <w:rPr>
          <w:sz w:val="28"/>
          <w:szCs w:val="28"/>
        </w:rPr>
        <w:t>МБОУ «Школа № 9»</w:t>
      </w:r>
      <w:r w:rsidRPr="000F53C5">
        <w:rPr>
          <w:sz w:val="28"/>
          <w:szCs w:val="28"/>
        </w:rPr>
        <w:t>,</w:t>
      </w:r>
    </w:p>
    <w:p w:rsidR="004325D2" w:rsidRPr="000F53C5" w:rsidRDefault="000F53C5" w:rsidP="000F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C5">
        <w:rPr>
          <w:rFonts w:ascii="Times New Roman" w:hAnsi="Times New Roman" w:cs="Times New Roman"/>
          <w:sz w:val="28"/>
          <w:szCs w:val="28"/>
        </w:rPr>
        <w:t>подлежащей самообследованию</w:t>
      </w:r>
      <w:r w:rsidR="001C58A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9796"/>
        <w:gridCol w:w="5307"/>
      </w:tblGrid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п/п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Показатели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Единица измерения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rPr>
                <w:b/>
                <w:bCs/>
              </w:rPr>
              <w:t>1.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rPr>
                <w:b/>
                <w:bCs/>
                <w:u w:val="single"/>
              </w:rPr>
              <w:t xml:space="preserve">Общие сведения об общеобразовательной организации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jc w:val="center"/>
              <w:rPr>
                <w:sz w:val="24"/>
                <w:szCs w:val="24"/>
              </w:rPr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 </w:t>
            </w:r>
          </w:p>
        </w:tc>
        <w:tc>
          <w:tcPr>
            <w:tcW w:w="5307" w:type="dxa"/>
          </w:tcPr>
          <w:p w:rsidR="000F53C5" w:rsidRPr="009B1EE2" w:rsidRDefault="009B1EE2" w:rsidP="009B1EE2">
            <w:pPr>
              <w:pStyle w:val="Default"/>
            </w:pPr>
            <w:r>
              <w:t>Государственная служба по надзору и контролю в сфере образования Кемеровской области, регистрационный № 12428, серия</w:t>
            </w:r>
            <w:proofErr w:type="gramStart"/>
            <w:r>
              <w:t xml:space="preserve"> А</w:t>
            </w:r>
            <w:proofErr w:type="gramEnd"/>
            <w:r>
              <w:t xml:space="preserve"> № 0002188, 30 марта 2012 г., бессрочно.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 </w:t>
            </w:r>
          </w:p>
        </w:tc>
        <w:tc>
          <w:tcPr>
            <w:tcW w:w="5307" w:type="dxa"/>
          </w:tcPr>
          <w:p w:rsidR="000F53C5" w:rsidRPr="000F53C5" w:rsidRDefault="009B1EE2" w:rsidP="009B1EE2">
            <w:pPr>
              <w:pStyle w:val="Default"/>
            </w:pPr>
            <w:r>
              <w:t>Государственная служба по надзору и контролю в сфере образования Кемеровской области, регистрационный № 2032, серия 42АА № 001059, 12 мая 2012 г., 16 июня 2015 г.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Общая численность </w:t>
            </w:r>
            <w:proofErr w:type="gramStart"/>
            <w:r w:rsidRPr="000F53C5">
              <w:t>обучающихся</w:t>
            </w:r>
            <w:proofErr w:type="gramEnd"/>
            <w:r w:rsidRPr="000F53C5">
              <w:t xml:space="preserve">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116 чел.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Реализуемые образовательные программы в соответствии с лицензией (перечислить) </w:t>
            </w:r>
          </w:p>
        </w:tc>
        <w:tc>
          <w:tcPr>
            <w:tcW w:w="5307" w:type="dxa"/>
          </w:tcPr>
          <w:p w:rsidR="000F53C5" w:rsidRDefault="0078322E" w:rsidP="0078322E">
            <w:pPr>
              <w:pStyle w:val="Default"/>
            </w:pPr>
            <w:r>
              <w:t>Начальная общеобразовательная</w:t>
            </w:r>
          </w:p>
          <w:p w:rsidR="0078322E" w:rsidRPr="000F53C5" w:rsidRDefault="0078322E" w:rsidP="0078322E">
            <w:pPr>
              <w:pStyle w:val="Default"/>
            </w:pPr>
            <w:r>
              <w:t>Основная общеобразовательная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1.5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</w:t>
            </w:r>
            <w:proofErr w:type="gramStart"/>
            <w:r w:rsidRPr="000F53C5">
              <w:t>обучающихся</w:t>
            </w:r>
            <w:proofErr w:type="gramEnd"/>
            <w:r w:rsidRPr="000F53C5">
              <w:t xml:space="preserve"> по каждой реализуемой общеобразовательной программе: </w:t>
            </w:r>
          </w:p>
          <w:p w:rsidR="000F53C5" w:rsidRPr="000F53C5" w:rsidRDefault="000F53C5" w:rsidP="000F53C5">
            <w:pPr>
              <w:pStyle w:val="Default"/>
            </w:pPr>
            <w:r w:rsidRPr="000F53C5">
              <w:t xml:space="preserve">начального общего образования </w:t>
            </w:r>
          </w:p>
          <w:p w:rsidR="000F53C5" w:rsidRPr="000F53C5" w:rsidRDefault="000F53C5" w:rsidP="000F53C5">
            <w:pPr>
              <w:pStyle w:val="Default"/>
            </w:pPr>
            <w:r w:rsidRPr="000F53C5">
              <w:t xml:space="preserve">основного общего образования </w:t>
            </w:r>
          </w:p>
          <w:p w:rsidR="000F53C5" w:rsidRPr="000F53C5" w:rsidRDefault="000F53C5" w:rsidP="000F53C5">
            <w:pPr>
              <w:pStyle w:val="Default"/>
            </w:pPr>
            <w:r w:rsidRPr="000F53C5">
              <w:t xml:space="preserve">среднего общего образования </w:t>
            </w:r>
          </w:p>
        </w:tc>
        <w:tc>
          <w:tcPr>
            <w:tcW w:w="5307" w:type="dxa"/>
          </w:tcPr>
          <w:p w:rsidR="001C58AD" w:rsidRDefault="001C58AD" w:rsidP="000F53C5">
            <w:pPr>
              <w:pStyle w:val="Default"/>
              <w:jc w:val="center"/>
            </w:pPr>
          </w:p>
          <w:p w:rsidR="000F53C5" w:rsidRDefault="001C58AD" w:rsidP="000F53C5">
            <w:pPr>
              <w:pStyle w:val="Default"/>
              <w:jc w:val="center"/>
            </w:pPr>
            <w:r>
              <w:t xml:space="preserve">45 </w:t>
            </w:r>
            <w:r w:rsidR="000F53C5" w:rsidRPr="000F53C5">
              <w:t>чел./</w:t>
            </w:r>
            <w:r>
              <w:t xml:space="preserve"> 38,8</w:t>
            </w:r>
            <w:r w:rsidR="000F53C5" w:rsidRPr="000F53C5">
              <w:t>%</w:t>
            </w:r>
          </w:p>
          <w:p w:rsidR="001C58AD" w:rsidRDefault="001C58AD" w:rsidP="000F53C5">
            <w:pPr>
              <w:pStyle w:val="Default"/>
              <w:jc w:val="center"/>
            </w:pPr>
            <w:r>
              <w:t>71 чел./ 61,2%</w:t>
            </w:r>
          </w:p>
          <w:p w:rsidR="001C58AD" w:rsidRPr="000F53C5" w:rsidRDefault="001C58AD" w:rsidP="001C58AD">
            <w:pPr>
              <w:pStyle w:val="Default"/>
            </w:pPr>
            <w:r>
              <w:t xml:space="preserve">                                 0 чел./ 0%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1.6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обучающихся по программам углубленного изучения отдельных предметов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1.7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</w:t>
            </w:r>
            <w:proofErr w:type="gramStart"/>
            <w:r w:rsidRPr="000F53C5">
              <w:t>обучающихся</w:t>
            </w:r>
            <w:proofErr w:type="gramEnd"/>
            <w:r w:rsidRPr="000F53C5">
              <w:t xml:space="preserve"> по программам профильного обучения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1.8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Доля обучающихся с использованием дистанционных образовательных технологий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rPr>
                <w:b/>
                <w:bCs/>
              </w:rPr>
              <w:t>2.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rPr>
                <w:b/>
                <w:bCs/>
                <w:u w:val="single"/>
              </w:rPr>
              <w:t xml:space="preserve">Образовательные результаты </w:t>
            </w:r>
            <w:proofErr w:type="gramStart"/>
            <w:r w:rsidRPr="000F53C5">
              <w:rPr>
                <w:b/>
                <w:bCs/>
                <w:u w:val="single"/>
              </w:rPr>
              <w:t>обучающихся</w:t>
            </w:r>
            <w:proofErr w:type="gramEnd"/>
            <w:r w:rsidRPr="000F53C5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Результаты промежуточной аттестации за учебный год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2.1.1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Общая успеваемость </w:t>
            </w:r>
          </w:p>
        </w:tc>
        <w:tc>
          <w:tcPr>
            <w:tcW w:w="5307" w:type="dxa"/>
          </w:tcPr>
          <w:p w:rsidR="000F53C5" w:rsidRPr="000F53C5" w:rsidRDefault="00922142" w:rsidP="000F53C5">
            <w:pPr>
              <w:pStyle w:val="Default"/>
              <w:jc w:val="center"/>
            </w:pPr>
            <w:r>
              <w:t>100</w:t>
            </w:r>
            <w:r w:rsidR="001C58AD">
              <w:t xml:space="preserve"> 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2.1.2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обучающихся, успевающих на «4» и «5» </w:t>
            </w:r>
          </w:p>
        </w:tc>
        <w:tc>
          <w:tcPr>
            <w:tcW w:w="5307" w:type="dxa"/>
          </w:tcPr>
          <w:p w:rsidR="000F53C5" w:rsidRPr="000F53C5" w:rsidRDefault="001C58AD" w:rsidP="000F53C5">
            <w:pPr>
              <w:pStyle w:val="Default"/>
              <w:jc w:val="center"/>
            </w:pPr>
            <w:r>
              <w:t xml:space="preserve">34 </w:t>
            </w:r>
            <w:r w:rsidR="000F53C5" w:rsidRPr="000F53C5">
              <w:t>чел./</w:t>
            </w:r>
            <w:r>
              <w:t xml:space="preserve"> 29,3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Результаты государственной итоговой аттестации по обязательным предметам: средний балл ЕГЭ </w:t>
            </w:r>
            <w:r w:rsidR="001C58AD">
              <w:t>(ГИА)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2.2.1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9 класс (русский язык) </w:t>
            </w:r>
          </w:p>
        </w:tc>
        <w:tc>
          <w:tcPr>
            <w:tcW w:w="5307" w:type="dxa"/>
          </w:tcPr>
          <w:p w:rsidR="000F53C5" w:rsidRPr="000F53C5" w:rsidRDefault="009B1EE2" w:rsidP="000F53C5">
            <w:pPr>
              <w:pStyle w:val="Default"/>
              <w:jc w:val="center"/>
            </w:pPr>
            <w:r>
              <w:t xml:space="preserve">25,4 </w:t>
            </w:r>
            <w:r w:rsidR="000F53C5" w:rsidRPr="000F53C5">
              <w:t>балл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2.2.2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9 класс (математика) </w:t>
            </w:r>
          </w:p>
        </w:tc>
        <w:tc>
          <w:tcPr>
            <w:tcW w:w="5307" w:type="dxa"/>
          </w:tcPr>
          <w:p w:rsidR="000F53C5" w:rsidRPr="000F53C5" w:rsidRDefault="009B1EE2" w:rsidP="000F53C5">
            <w:pPr>
              <w:pStyle w:val="Default"/>
              <w:jc w:val="center"/>
            </w:pPr>
            <w:r>
              <w:t xml:space="preserve">12,6 </w:t>
            </w:r>
            <w:r w:rsidR="000F53C5" w:rsidRPr="000F53C5">
              <w:t>балл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2.2.3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11 класс (русский язык)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балл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lastRenderedPageBreak/>
              <w:t>2.2.4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11 класс (математика)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балл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2.3.1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9 класс (русский язык) </w:t>
            </w:r>
          </w:p>
        </w:tc>
        <w:tc>
          <w:tcPr>
            <w:tcW w:w="5307" w:type="dxa"/>
          </w:tcPr>
          <w:p w:rsidR="000F53C5" w:rsidRPr="000F53C5" w:rsidRDefault="009B1EE2" w:rsidP="000F53C5">
            <w:pPr>
              <w:pStyle w:val="Default"/>
              <w:jc w:val="center"/>
            </w:pPr>
            <w:r>
              <w:t xml:space="preserve">2 </w:t>
            </w:r>
            <w:r w:rsidR="000F53C5" w:rsidRPr="000F53C5">
              <w:t>чел./</w:t>
            </w:r>
            <w:r>
              <w:t xml:space="preserve"> 14,2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2.3.2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9 класс (математика) </w:t>
            </w:r>
          </w:p>
        </w:tc>
        <w:tc>
          <w:tcPr>
            <w:tcW w:w="5307" w:type="dxa"/>
          </w:tcPr>
          <w:p w:rsidR="000F53C5" w:rsidRPr="000F53C5" w:rsidRDefault="009B1EE2" w:rsidP="000F53C5">
            <w:pPr>
              <w:pStyle w:val="Default"/>
              <w:jc w:val="center"/>
            </w:pPr>
            <w:r>
              <w:t xml:space="preserve">4 </w:t>
            </w:r>
            <w:r w:rsidR="000F53C5" w:rsidRPr="000F53C5">
              <w:t>чел./</w:t>
            </w:r>
            <w:r>
              <w:t xml:space="preserve"> 28,5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2.3.3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11 класс (русский язык)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2.3.4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11 класс (математика)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 и доля выпускников, не получивших аттестат, от общего числа выпускников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2.4.1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9 класс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2.4.2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11 класс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2.5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выпускников-медалистов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2.6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Результаты участия обучающихся в олимпиадах, смотрах, конкурсах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2.6.1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обучающихся, принявших участие в различных олимпиадах, смотрах, конкурсах </w:t>
            </w:r>
          </w:p>
        </w:tc>
        <w:tc>
          <w:tcPr>
            <w:tcW w:w="5307" w:type="dxa"/>
          </w:tcPr>
          <w:p w:rsidR="000F53C5" w:rsidRPr="000F53C5" w:rsidRDefault="00922142" w:rsidP="000F53C5">
            <w:pPr>
              <w:pStyle w:val="Default"/>
              <w:jc w:val="center"/>
            </w:pPr>
            <w:r>
              <w:t xml:space="preserve">89 </w:t>
            </w:r>
            <w:r w:rsidR="000F53C5" w:rsidRPr="000F53C5">
              <w:t>чел./</w:t>
            </w:r>
            <w:r w:rsidR="00DB71B3">
              <w:t xml:space="preserve"> </w:t>
            </w:r>
            <w:r>
              <w:t>76,7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2.6.2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</w:t>
            </w:r>
            <w:proofErr w:type="spellStart"/>
            <w:r w:rsidRPr="000F53C5">
              <w:t>обучающихся-победителей</w:t>
            </w:r>
            <w:proofErr w:type="spellEnd"/>
            <w:r w:rsidRPr="000F53C5">
              <w:t xml:space="preserve"> и призеров олимпиад, смотров, конкурсов, из них: </w:t>
            </w:r>
          </w:p>
        </w:tc>
        <w:tc>
          <w:tcPr>
            <w:tcW w:w="5307" w:type="dxa"/>
          </w:tcPr>
          <w:p w:rsidR="000F53C5" w:rsidRPr="000F53C5" w:rsidRDefault="00BE4B9F" w:rsidP="000F53C5">
            <w:pPr>
              <w:pStyle w:val="Default"/>
              <w:jc w:val="center"/>
            </w:pPr>
            <w:r>
              <w:rPr>
                <w:lang w:val="en-US"/>
              </w:rPr>
              <w:t>0</w:t>
            </w:r>
            <w:r>
              <w:t xml:space="preserve"> чел./ </w:t>
            </w:r>
            <w:r>
              <w:rPr>
                <w:lang w:val="en-US"/>
              </w:rPr>
              <w:t>0</w:t>
            </w:r>
            <w:r w:rsidR="00922142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регионального уровня </w:t>
            </w:r>
          </w:p>
        </w:tc>
        <w:tc>
          <w:tcPr>
            <w:tcW w:w="5307" w:type="dxa"/>
          </w:tcPr>
          <w:p w:rsidR="000F53C5" w:rsidRPr="00CC44F0" w:rsidRDefault="00BE4B9F" w:rsidP="000F53C5">
            <w:pPr>
              <w:pStyle w:val="Default"/>
              <w:jc w:val="center"/>
            </w:pPr>
            <w:r>
              <w:rPr>
                <w:lang w:val="en-US"/>
              </w:rPr>
              <w:t>0</w:t>
            </w:r>
            <w:r w:rsidR="00CC44F0">
              <w:rPr>
                <w:lang w:val="en-US"/>
              </w:rPr>
              <w:t xml:space="preserve"> </w:t>
            </w:r>
            <w:r>
              <w:t xml:space="preserve">чел./ </w:t>
            </w:r>
            <w:r>
              <w:rPr>
                <w:lang w:val="en-US"/>
              </w:rPr>
              <w:t>0</w:t>
            </w:r>
            <w:r w:rsidR="00CC44F0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федерального уровня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>0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международного уровня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>0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rPr>
                <w:b/>
                <w:bCs/>
              </w:rPr>
              <w:t>3.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rPr>
                <w:b/>
                <w:bCs/>
                <w:u w:val="single"/>
              </w:rPr>
              <w:t xml:space="preserve">Кадровое обеспечение учебного процесса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Общая численность педагогических работников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12 чел.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работников, имеющих высшее образование, из них: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8 чел./</w:t>
            </w:r>
            <w:r w:rsidR="00B7455D">
              <w:t xml:space="preserve"> 66,7</w:t>
            </w:r>
            <w:r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3.2.1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непедагогическое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B7455D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работников, имеющих среднее специальное образование, из них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 чел./</w:t>
            </w:r>
            <w:r w:rsidR="00B7455D">
              <w:t xml:space="preserve"> 25</w:t>
            </w:r>
            <w:r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3.3.1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непедагогическое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 чел./</w:t>
            </w:r>
            <w:r w:rsidR="00B7455D">
              <w:t xml:space="preserve"> 8,3</w:t>
            </w:r>
            <w:r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работников, которым по результатам аттестации присвоена квалификационная категория, из них: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 xml:space="preserve">7 </w:t>
            </w:r>
            <w:r w:rsidR="000F53C5" w:rsidRPr="000F53C5">
              <w:t>чел./</w:t>
            </w:r>
            <w:r>
              <w:t xml:space="preserve"> 100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3.4.1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высшая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1 чел./</w:t>
            </w:r>
            <w:r w:rsidR="00B7455D">
              <w:t xml:space="preserve"> 14,3</w:t>
            </w:r>
            <w:r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3.4.2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первая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 xml:space="preserve">6 </w:t>
            </w:r>
            <w:r w:rsidR="000F53C5" w:rsidRPr="000F53C5">
              <w:t>чел./</w:t>
            </w:r>
            <w:r>
              <w:t xml:space="preserve"> 85,7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3.5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работников, педагогический стаж работы которых составляет: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3.5.1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до 5 лет, </w:t>
            </w:r>
          </w:p>
          <w:p w:rsidR="000F53C5" w:rsidRPr="000F53C5" w:rsidRDefault="000F53C5" w:rsidP="000F53C5">
            <w:pPr>
              <w:pStyle w:val="Default"/>
            </w:pPr>
            <w:r w:rsidRPr="000F53C5">
              <w:t xml:space="preserve">в том числе молодых специалистов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0 чел./</w:t>
            </w:r>
            <w:r w:rsidR="00DB71B3">
              <w:t xml:space="preserve"> </w:t>
            </w:r>
            <w:r w:rsidRPr="000F53C5">
              <w:t>0 %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3.5.2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свыше 30 лет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 xml:space="preserve">3 </w:t>
            </w:r>
            <w:r w:rsidR="000F53C5" w:rsidRPr="000F53C5">
              <w:t>чел./</w:t>
            </w:r>
            <w:r>
              <w:t xml:space="preserve"> 25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3.6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 в возрасте до 30 лет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 xml:space="preserve">2 </w:t>
            </w:r>
            <w:r w:rsidR="000F53C5" w:rsidRPr="000F53C5">
              <w:t>чел./</w:t>
            </w:r>
            <w:r>
              <w:t xml:space="preserve"> 16,7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lastRenderedPageBreak/>
              <w:t>3.7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педагогических работников в возрасте от 55 лет </w:t>
            </w:r>
          </w:p>
        </w:tc>
        <w:tc>
          <w:tcPr>
            <w:tcW w:w="5307" w:type="dxa"/>
          </w:tcPr>
          <w:p w:rsidR="000F53C5" w:rsidRPr="000F53C5" w:rsidRDefault="00B7455D" w:rsidP="000F53C5">
            <w:pPr>
              <w:pStyle w:val="Default"/>
              <w:jc w:val="center"/>
            </w:pPr>
            <w:r>
              <w:t xml:space="preserve">4 </w:t>
            </w:r>
            <w:r w:rsidR="000F53C5" w:rsidRPr="000F53C5">
              <w:t>чел./</w:t>
            </w:r>
            <w:r>
              <w:t xml:space="preserve"> 33,3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3.8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proofErr w:type="gramStart"/>
            <w:r w:rsidRPr="000F53C5"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</w:t>
            </w:r>
            <w:proofErr w:type="gramEnd"/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11</w:t>
            </w:r>
            <w:r w:rsidR="00B7455D">
              <w:t xml:space="preserve"> </w:t>
            </w:r>
            <w:r w:rsidR="000F53C5" w:rsidRPr="000F53C5">
              <w:t>чел./</w:t>
            </w:r>
            <w:r>
              <w:t xml:space="preserve"> 84,6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3.9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 xml:space="preserve">11 </w:t>
            </w:r>
            <w:r w:rsidR="000F53C5" w:rsidRPr="000F53C5">
              <w:t>чел./</w:t>
            </w:r>
            <w:r>
              <w:t xml:space="preserve"> 84,6</w:t>
            </w:r>
            <w:r w:rsidR="000F53C5" w:rsidRPr="000F53C5">
              <w:t>%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rPr>
                <w:b/>
                <w:bCs/>
              </w:rPr>
              <w:t>4.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rPr>
                <w:b/>
                <w:bCs/>
                <w:u w:val="single"/>
              </w:rPr>
              <w:t xml:space="preserve">Инфраструктура общеобразовательной организации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 персональных компьютеров в расчете на одного обучающегося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0,0775</w:t>
            </w:r>
            <w:r w:rsidR="000F53C5" w:rsidRPr="000F53C5">
              <w:t xml:space="preserve"> единиц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 xml:space="preserve">116 единиц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Переход образовательной организации на электронный документооборот/ электронные системы управления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Наличие читального зала библиотеки, в том числе: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4.4.1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530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 xml:space="preserve">нет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4.4.2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с </w:t>
            </w:r>
            <w:proofErr w:type="spellStart"/>
            <w:r w:rsidRPr="000F53C5">
              <w:t>медиатекой</w:t>
            </w:r>
            <w:proofErr w:type="spellEnd"/>
            <w:r w:rsidRPr="000F53C5">
              <w:t xml:space="preserve">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4.4.3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оснащенного средствами сканирования и распознавания текстов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4.4.4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4.4.5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с контролируемой распечаткой бумажных материалов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>да</w:t>
            </w:r>
            <w:r w:rsidR="000F53C5" w:rsidRPr="000F53C5">
              <w:t xml:space="preserve"> </w:t>
            </w:r>
          </w:p>
        </w:tc>
      </w:tr>
      <w:tr w:rsidR="000F53C5" w:rsidRPr="000F53C5" w:rsidTr="000F53C5">
        <w:tc>
          <w:tcPr>
            <w:tcW w:w="817" w:type="dxa"/>
          </w:tcPr>
          <w:p w:rsidR="000F53C5" w:rsidRPr="000F53C5" w:rsidRDefault="000F53C5" w:rsidP="000F53C5">
            <w:pPr>
              <w:pStyle w:val="Default"/>
              <w:jc w:val="center"/>
            </w:pPr>
            <w:r w:rsidRPr="000F53C5">
              <w:t>4.5</w:t>
            </w:r>
          </w:p>
        </w:tc>
        <w:tc>
          <w:tcPr>
            <w:tcW w:w="9796" w:type="dxa"/>
          </w:tcPr>
          <w:p w:rsidR="000F53C5" w:rsidRPr="000F53C5" w:rsidRDefault="000F53C5" w:rsidP="000F53C5">
            <w:pPr>
              <w:pStyle w:val="Default"/>
            </w:pPr>
            <w:r w:rsidRPr="000F53C5">
              <w:t xml:space="preserve">Количество/доля обучающихся, которым обеспечена возможность пользоваться широкополосным Интернетом (не менее 2 Мб/с) </w:t>
            </w:r>
          </w:p>
        </w:tc>
        <w:tc>
          <w:tcPr>
            <w:tcW w:w="5307" w:type="dxa"/>
          </w:tcPr>
          <w:p w:rsidR="000F53C5" w:rsidRPr="000F53C5" w:rsidRDefault="00DB71B3" w:rsidP="000F53C5">
            <w:pPr>
              <w:pStyle w:val="Default"/>
              <w:jc w:val="center"/>
            </w:pPr>
            <w:r>
              <w:t xml:space="preserve">40 </w:t>
            </w:r>
            <w:r w:rsidR="000F53C5" w:rsidRPr="000F53C5">
              <w:t>чел./</w:t>
            </w:r>
            <w:r>
              <w:t xml:space="preserve"> 34,5</w:t>
            </w:r>
            <w:r w:rsidR="000F53C5" w:rsidRPr="000F53C5">
              <w:t>%</w:t>
            </w:r>
          </w:p>
        </w:tc>
      </w:tr>
    </w:tbl>
    <w:p w:rsidR="000F53C5" w:rsidRPr="000733B7" w:rsidRDefault="000F53C5">
      <w:pPr>
        <w:rPr>
          <w:lang w:val="en-US"/>
        </w:rPr>
      </w:pPr>
    </w:p>
    <w:sectPr w:rsidR="000F53C5" w:rsidRPr="000733B7" w:rsidSect="000F53C5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C5"/>
    <w:rsid w:val="000733B7"/>
    <w:rsid w:val="000F53C5"/>
    <w:rsid w:val="001C58AD"/>
    <w:rsid w:val="00227A22"/>
    <w:rsid w:val="004010C2"/>
    <w:rsid w:val="004325D2"/>
    <w:rsid w:val="0044330C"/>
    <w:rsid w:val="00711BFB"/>
    <w:rsid w:val="0078322E"/>
    <w:rsid w:val="00922142"/>
    <w:rsid w:val="009B1EE2"/>
    <w:rsid w:val="00B7455D"/>
    <w:rsid w:val="00BE4B9F"/>
    <w:rsid w:val="00CC44F0"/>
    <w:rsid w:val="00DB71B3"/>
    <w:rsid w:val="00E360F7"/>
    <w:rsid w:val="00ED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F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12</cp:revision>
  <dcterms:created xsi:type="dcterms:W3CDTF">2013-10-30T13:07:00Z</dcterms:created>
  <dcterms:modified xsi:type="dcterms:W3CDTF">2014-03-13T01:32:00Z</dcterms:modified>
</cp:coreProperties>
</file>